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Université de Paris Dauphine-PSL: DMP Paris Dauphine–PSL (English)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Data presentation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 responsible for data management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any, subcontractors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Indicate whether the data processing is entrusted to a subcontractor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Resources needed for data management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Personel costs, material costs (software purchases, platform usage costs), management, storage, archiving costs...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Purposes of the data collection and potential usage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origin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if the dataset is created during the project, specify the methodology</w:t>
      </w:r>
      <w:r>
        <w:br/>
      </w:r>
      <w:r>
        <w:rPr>
          <w:i/>
        </w:rPr>
        <w:t xml:space="preserve">- if the dataset is reused, specify its origin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type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Survey results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Interview transcripts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Geographical data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Photographs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from websites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Texts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Observation data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Statistics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Other (Specify in the comment box)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size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Required storage space (bytes) and / or quantities of objects, files...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formats and, if applicable, associated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Text, image, database, audio, video, graphics 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file formats, prefer open, standardized or non proprietary ones : odt, csv, txt, ods, pdf, png 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Controlled vocabularies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collection, use of vocabularies and classification well-established and shared in your community (ex : nomenclatures INSEE or DDI)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Legal and ethics issues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agreement between partners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Contact the Dauphine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Research Support Department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General Data Protection Regulation (GDPR)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When a project includes personal or sensitive data, the Dauphine Data Protection Officer must be consulted before its implementation or modification. Contact the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Dauphine DPO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Legal and ethics issues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Ex: intellectual property, statistical secrecy...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Contact the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Dauphine DPO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Technical and organizational measures implemented on these aspects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Summarise your ethics assessment ; or "refer to XXX documents"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Certification and security guarantees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 the repository or data center chosen certified ? (Data seal, trusted repositories)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Data storage (during the project)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 responsible for data access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Define the access rights of the different users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Rules for naming and classifying files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Example of file naming: Project_title_Data file1_yyyymmdd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machine-readable formats.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Storage location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Avoid commercial clouds such as Dropbox, Google Drive, etc. or USB key. Store the data on a permanent and secure platform. Favor an institutional infrastructure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Sharedocs</w:t>
        </w:r>
      </w:hyperlink>
      <w:r>
        <w:t xml:space="preserve"> (Huma-Num) 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Terms of access to data between partners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Definition of users and access levels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Backup procedures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Save multiple copies (ideally, we recommend 2 copies + the original)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Dissemination and sharing (at the end of the project)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Datasets to be disseminated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Obligations or restrictions for data dissemination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cases of some funding programs, data dissemination is mandatory. However, there may be certain restrictions related to the nature of the data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size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may be different from the total volume.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Dissemination location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Repository, data journal, project website 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access modalities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Terms of access for external users (open, restricted, closed, etc.). May depend on the nature of the data.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Metadata standards used to describe the data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metadata standard can be those of the repository chosen. Check with the library on these questions.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Duration of data accessibility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accessibility (10 years for example). It may depend on the repository chosen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Persistent identifier assigned to the data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DOI, handle...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Often generated by the repository at the time of deposit.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distribution license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CC-BY, CC0, ODbL, LO…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reusability opportunities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Publications associated to data and project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Archiving (long term)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Interest of data preservation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Scientific, legal or historical interest, exceptional collection...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Datasets to be kept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 size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Archiving location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Prefer a long-term data warehouse. Check with the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Dauphine archiving service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Terms and duration of preservation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Check with the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Dauphine archiving service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Responsible for archived data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universitedauphine.sharepoint.com/sites/intranet-dauphine/soutien-recherche/SitePages/Recherche-partenariale-et-valorisation.aspx" TargetMode="External" Id="rId8"/>
  <Relationship Type="http://schemas.openxmlformats.org/officeDocument/2006/relationships/hyperlink" Target="https://universitedauphine.sharepoint.com/sites/intranet-dauphine/rgpd" TargetMode="External" Id="rId9"/>
  <Relationship Type="http://schemas.openxmlformats.org/officeDocument/2006/relationships/hyperlink" Target="https://universitedauphine.sharepoint.com/sites/intranet-dauphine/rgpd" TargetMode="External" Id="rId10"/>
  <Relationship Type="http://schemas.openxmlformats.org/officeDocument/2006/relationships/hyperlink" Target="https://www.huma-num.fr/les-services-par-etapes/" TargetMode="External" Id="rId11"/>
  <Relationship Type="http://schemas.openxmlformats.org/officeDocument/2006/relationships/hyperlink" Target="https://universitedauphine.sharepoint.com/sites/intranet-dauphine/affaires-juridiques/SitePages/Service-des-Archives.aspx" TargetMode="External" Id="rId12"/>
  <Relationship Type="http://schemas.openxmlformats.org/officeDocument/2006/relationships/hyperlink" Target="https://universitedauphine.sharepoint.com/sites/intranet-dauphine/affaires-juridiques/SitePages/Service-des-Archives.aspx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