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CEA Commissariat à l'énergie atomique et aux énergies alternatives:  Plan de gestion des données - Modèle CEA (FR)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Suivi des versions du PGD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Historique des versions du plan de gestion de données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Indice</w:t>
            </w:r>
          </w:p>
        </w:tc>
        <w:tc>
          <w:tcPr/>
          <w:p>
            <w:r>
              <w:t xml:space="preserve">Date</w:t>
            </w:r>
          </w:p>
        </w:tc>
        <w:tc>
          <w:tcPr/>
          <w:p>
            <w:r>
              <w:t xml:space="preserve">Nature de l'évolution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OPIDoR ne gère pas les versions des plans de gestion de données. A vous de sauvegarder le PGD, en tant que de besoin, avant modification importante.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Vous pouvez créer une copie du plan et ajouter un indice de version au nouveau document.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Informations sur le projet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Nom du projet*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Acronyme du projet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Objectifs du projet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Identifiant de l'appel à projets*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Financeur (Europe, ANR, organisme, industriel,...)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Référence de la convention de financement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Coordinateur et partenaires du projet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Contact du projet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Nom, prénom et email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Affiliation et unité du contact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Date début du projet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Durée du projet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Commentaires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Vous souhaitez ajouter des informations sur le projet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Jeux de données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Règles de nommage des jeux de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Définir des règles à utiliser au cours du projet pour nommer de façon claire et cohérente les jeux de données, les dossiers et les fichiers.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Eviter les caractères spéciaux, accentués et les espaces vides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Il est conseillé d’inclure les dates associées.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Liste de jeux de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Mettre un identifiant pour chaque ensemble de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Arborescence de classement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Prévoir une arborescence de classement des données dès que possible afin de faciliter l’accès et le stockage au cours du projet, puis à terme l’archivage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Description des données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Identifiant et nom du jeu de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Indiquer l'ensemble des identifiants et noms des jeux de données concernés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But et relation avec les objectifs du projet*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Exposez le but de la collecte des données et la relation avec les objectifs du projet.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détailler si besoin en fonction des différents jeux de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Nature des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Images, code, texte,…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Formats des fichiers*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Privilégier des formats ouverts ou largement utilisés afin de faciliter le partage, mais également pérennes pour une meilleure conservation et un archivage facilité.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Décrire la correspondance entre le format originel et ceux résultant de conversion.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si besoin en fonction des différents jeux de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Réutilisation de données existantes*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la source des données réutilisées si elles sont critiques pour le projet de recherche.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Indiquer le lien vers les données réutilisées </w:t>
      </w:r>
      <w:r>
        <w:rPr>
          <w:b/>
        </w:rPr>
        <w:t xml:space="preserve">UNIQUEMENT si elles sont sur un entrepôt ouvert.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Méthode de production des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Comment les données ont-elles été générées 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Expériences, instrument de mesure, observation, compilation, simulation, …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Préciser les protocoles expérimentaux, appareils, conditions de mesures ; la source des données réutilisées ; les logiciels utilisés (version) ; formules ; algorithmes ; …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Support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 support doit être choisi en fonction de l’utilisation souhaitée de la donnée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Hébergement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Matériel et lieu physique de stockage.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Recours à un prestataire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Logiciel spécifique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Volume estimé des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Volume de données estimé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réévaluer en cours de projet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Politique appliquée aux données du projet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Politique des financeurs, des institutions, …</w:t>
      </w:r>
      <w:r>
        <w:br/>
      </w:r>
      <w:r>
        <w:t xml:space="preserve">Ex : politique d’Open Data, …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Propriété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Il est possible que le contrat ou l’accord de consortium qui encadre le projet ayant généré les données contienne des dispositions relatives au régime de ces données. A qui appartiennent les données produites ? Peuvent-elles, et à quelles conditions, être réutilisées ? Quel est le régime juridique applicable le cas échéant aux bases de données et à leur contenu 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Utilité des données</w:t>
      </w:r>
      <w:r>
        <w:rPr>
          <w:b/>
        </w:rP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Public cible envisagé (grand public, communauté scientifique, acteur privé, utilisation interne à l’organisme…)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Potentiel de réutilisation*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Perspectives d’application ou de développement à partir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Principe général de diffusion*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Règles qui s’appliquent à la majorité des données produites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Publications associées aux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Publications scientifiques, Data papers</w:t>
      </w:r>
      <w:r>
        <w:br/>
      </w:r>
      <w:r>
        <w:t xml:space="preserve">Rapports scientifiques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Documentation associée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Toute information nécessaire à l’intelligibilité des données à long terme : codes, abréviations, version des logiciels de lecture, …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Données FAIR - Faciles à trouver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Standards et formats des métadonnées</w:t>
      </w:r>
      <w: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les standards et formats de métadonnées (données sur les données) utilisés pour décrire vos données.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Ils sont souvent spécifiques à votre discipline.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http://www.dcc.ac.uk/resources/metadata-standards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http://rd-alliance.github.io/metadata-directory/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S'il n’existe pas de standards qui conviennent dans votre discipline, expliquez comment et quelles métadonnées ont été créées.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Identifiant unique et permanent</w:t>
      </w:r>
      <w:r>
        <w:rPr>
          <w:b/>
        </w:rP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 : DOI (DOI Digital Object Identifier),... souvent attribué par l'entrepôt sur lequel vous déposez vos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L'usage d'un identifiant unique et pérenne permet de garantir la pérennité du lien vers les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Conventions de nommage*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Conventions de nommage utilisées pour les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Mots clés</w:t>
      </w:r>
      <w:r>
        <w:rPr>
          <w:b/>
        </w:rP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 mots clés seront-ils fournis pour optimiser les possibilités de réutilisation ?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Numéros de version</w:t>
      </w:r>
      <w:r>
        <w:rPr>
          <w:b/>
        </w:rP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Approche envisagée pour un versioning clair (numéros de versions) des jeux de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Données FAIR - Données accessibles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Données ouvertes disponibles*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quelles données seront ouvertes et accessibles par des tiers externes.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le niveau d’ouverture externe 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à des membres d’un consortium sur projet, aux seules fins de la réalisation du projet de R&amp;D,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à des membres d’une communauté scientifique internationale, à des fins de recherche,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au grand public.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 des données ne peuvent être ouvertes, préciser briévement pourquoi. </w:t>
      </w:r>
      <w:r>
        <w:rPr>
          <w:b/>
        </w:rPr>
        <w:t xml:space="preserve">Pour rappel : cet outil est hébergé à l'extérieur du CEA.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Outil pour lire ou réutiliser des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s’il y a besoin d’un logiciel ou d’un outil spécifique pour lire, réutiliser, retraiter les données et s'il sera inclus.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Documentation sur le logiciel si nécessaire.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Accessibilité des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comment les données seront accessibles : ex. entrepôt de données, …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Dépôt dans un entrepôt de données</w:t>
      </w:r>
      <w:r>
        <w:rPr>
          <w:b/>
        </w:rP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Dépôt dans une base de l’organisme, dans des bases externes </w:t>
      </w:r>
      <w:r>
        <w:rPr>
          <w:b/>
        </w:rPr>
        <w:t xml:space="preserve">à condition que cela soit autorisé pour les données du projet</w:t>
      </w:r>
      <w:r>
        <w:t xml:space="preserve"> : base disciplinaire, …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 les données sont stockées dans un entrepôt externe, attention à bien vérifier qu’il soit pérenne, que vous êtes autorisé à les y déposer et que l’entité en charge de cet entrepôt ne s’approprie pas la propriété des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Lien vers l’entrepôt </w:t>
      </w:r>
      <w:r>
        <w:rPr>
          <w:b/>
        </w:rPr>
        <w:t xml:space="preserve">uniquement</w:t>
      </w:r>
      <w:r>
        <w:t xml:space="preserve"> </w:t>
      </w:r>
      <w:r>
        <w:rPr>
          <w:b/>
        </w:rPr>
        <w:t xml:space="preserve">si cet entrepôt est accessible à tous sur internet. Pour rappel : cet outil est hébergé sur un serveur extérieur au CEA.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Ex : https://zenodo.org/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Accès autorisé*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comment les personnes autorisées auront accès aux données en cas de restrictions d’accès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Données FAIR - Données interopérables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Normes, vocabulaires, méthodologies pour les données et les métadonnées</w:t>
      </w:r>
      <w:r>
        <w:rPr>
          <w:b/>
        </w:rP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Indiquer si les données et les métadonnées associées suivent des normes, vocabulaires et méthodologies permettant l’interopérabilité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Interopérabilité inter-disciplinaire</w:t>
      </w:r>
      <w:r>
        <w:rPr>
          <w:b/>
        </w:rP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si le vocabulaire utilisé pour tous les types de données de votre data set permet l’interopérabilité entre disciplines.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Sinon, préciser si une correspondance sera fournie.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Données FAIR - Réutilisation des données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Type de Licence*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Spécifier les licences choisies pour préciser les conditions de partage et de réutilisation des données diffusées et les éventuelles contreparties économiques de cette réutilisation.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Licences spécifiques déterminant les conditions, notamment financières, de l’accès aux données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Licences de réutilisation pour les administrations : </w:t>
      </w: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https://www.data.gouv.fr/fr/licences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Creative Commons CC4.0 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https://creativecommons.org/choose/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Open Data Commons : </w:t>
      </w: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http://opendatacommons.org/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Date de mise à disposition des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 cas échéant, préciser la date de fin de mise à disposition.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si certaines données font l’objet d’un embargo, pourquoi et pour combien de temps (ex. publication, brevets,…).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Accès à un tiers*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si les données produites et/ou utilisées dans le projet sont utilisables par un tiers, en particulier après la fin du projet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Accès restreint : exception au principe général de diffusion 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succinctement la nature du risque ou de la contrainte justifiant la restriction d’accès (éthique, données personnelles, propriété intellectuelle, commerciale, données privées, sécuritaires, …)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Processus d’assurance qualité*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les processus d’assurance qualité de gestion des données utilisés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Durée d’ouverture des données à la réutilisation*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Durée pendant laquelle les données vont être réutilisables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Ressources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Coûts pour rendre les données FAIR et moyens pour les couvrir*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Précisez les coûts associés à la mise en œuvre du plan de gestion de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Indiquer comment ces coûts seront pris en charge.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Responsable de la gestion des données au cours du projet de recherche</w:t>
      </w:r>
      <w:r>
        <w:t xml:space="preserve">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Nom, Prénom et email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Responsabilités des partenaires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Décrire, s’il y a lieu, les responsabilités des autres partenaires du projet dans la gestion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Valeur potentielle de la conservation à long terme*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Coûts de la conservation à long terme*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Attention à bien évaluer les coûts entraînés par la conservation à long terme. Ceux-ci peuvent être disproportionnés par rapport à la valeur potentielle de préservation. Il faut démontrer que le bénéfice attendu par la conservation est supérieur au coût de préservation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Archivage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Devenir des données à l’issue du projet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Indiquer ce qui est prévu au terme de la phase active du projet, notamment concernant la dissémination et la valorisation des résultats.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Sélection des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Après une analyse de risques permettant de déterminer l’intérêt de la conservation des données (valeur scientifique,  stratégique, juridique, patrimoniale), indiquer, s’il y en a, celles qui devront être archivées.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Critères principaux pour sélectionner les données à archiver: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Obligation légale ou contractuelle de conservation de certaines données pendant une durée déterminée en les rendant accessibles sur demande dans certains cas.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Intérêt de conserver l’ensemble des données produites et de la capacité des ressources informatiques pour les accueillir. L’échantillonnage des données pour réduire le volume à conserver peut être envisagé si une sélection de données est suffisamment représentative de l’ensemble.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Sélection de données dont les caractéristiques (format normalisé, standard répandu) faciliteront l’exploitation ultérieure sans recourir à des outils logiciels spécifiques.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Transparence des recherches et traçabilité. Un éditeur peut demander de lier les données à la publication. Nous vous conseillons d’éviter de les déposer sur le site de l’éditeur.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Données d’intérêt non reproductibles ou trop coûteuses à reproduire.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Enjeux politiques et patrimoniaux : capitalisation des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 type de données à archiver sera également à apprécier en fonction du projet et des objectifs de l’archivage de ces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Les durées de conservation seront définies conjointement par la maîtrise d’ouvrage, le service juridique et l’archiviste référent. Elles seront reportées dans un tableau de gestion.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Attention aux coûts liés à l’archivage des données !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Mettre les données dans un format recommandé par la plateforme d’archivage (ex : au CINES 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http://facile.cines.fr/</w:t>
        </w:r>
      </w:hyperlink>
      <w:r>
        <w:t xml:space="preserve">) si la durée de conservation est supérieure à 5 ans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Volume final des données archivées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Estimation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Durée de conservation préconisée*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Dépend non seulement des exigences légales et réglementaires, de la valeur patrimoniale des données, mais également des préconisations émises lors de l’analyse de risques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Plateforme d’archivage*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Documentation papier associée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Référence de cette documentation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Sécurité des données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Analyse de risque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Préciser le type d’analyse de risques réalisée si besoin (Consulter votre ASSI si besoin)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Garantie des données*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Dispositions mises en place pour la sécurité des informations (y compris récupération des données ; stockage et transfert des données sécurisés ; garantie de confidentialité, d’intégrité et de traçabilité)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Pour les données de recherche non relatives aux publications, le propriétaire des données qui les ouvrirait de manière libre et gratuite à tous, ne donne aucune garantie quant à l’utilisation des données. En particulier, en cas d’exploitation commerciale, il dégage toute responsabilité en cas  d’accident, incident de toute sorte, ou perte d’exploitation commerciale pouvant résulter de l’utilisation des données.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Identification des données sensibles. Attention : cette partie n’a pas vocation à être diffusée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Données protégées ou à risque, données nominatives, données stratégiques, …</w:t>
      </w:r>
      <w:r>
        <w:br/>
      </w:r>
      <w:r>
        <w:rPr>
          <w:b/>
        </w:rPr>
        <w:t xml:space="preserve">Pour rappel : l'outil que vous utilisez est hébergé sur des serveurs extérieurs au CEA.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Sécurité de la conservation à long terme*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Vérifier que les données sont stockées en toute sécurité dans un entrepôt certifié pour l’organisation et la conservation à long terme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Aspects éthiques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Questions éthiques et juridiques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Impact sur le partage et la réutilisation des données.</w:t>
      </w:r>
      <w:r>
        <w:br/>
      </w:r>
      <w:r>
        <w:t xml:space="preserve">Le consentement éclairé de la personne pour le partage de ses données personnelles, leur réutilisation, et leur conservation à long terme est-il pris en compte dans les questionnaires traitant des données personnelles?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Envisager: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l'anonymisation des données personnelles pour la préservation et/ou le partage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 pseudonymisation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le chiffrement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Indiquer la bonne prise en compte des questions éthiques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Vérifier si une revue des pratiques (par ex. un comité d'éthique) est requis pour la collecte des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Autre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Autres procédures de gestion des données utilisées*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Indiquer si d’autres procédures de gestion des données sont utilisées (national/financeur/sectorielle/…)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Informations complémentaires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Recommandations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Toute information complémentaire pouvant être utile à la bonne gestion de données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dcc.ac.uk/resources/metadata-standards" TargetMode="External" Id="rId8"/>
  <Relationship Type="http://schemas.openxmlformats.org/officeDocument/2006/relationships/hyperlink" Target="http://rd-alliance.github.io/metadata-directory/" TargetMode="External" Id="rId9"/>
  <Relationship Type="http://schemas.openxmlformats.org/officeDocument/2006/relationships/hyperlink" Target="https://zenodo.org/" TargetMode="External" Id="rId10"/>
  <Relationship Type="http://schemas.openxmlformats.org/officeDocument/2006/relationships/hyperlink" Target="https://www.data.gouv.fr/fr/licences" TargetMode="External" Id="rId11"/>
  <Relationship Type="http://schemas.openxmlformats.org/officeDocument/2006/relationships/hyperlink" Target="https://creativecommons.org/choose/" TargetMode="External" Id="rId12"/>
  <Relationship Type="http://schemas.openxmlformats.org/officeDocument/2006/relationships/hyperlink" Target="http://opendatacommons.org/" TargetMode="External" Id="rId13"/>
  <Relationship Type="http://schemas.openxmlformats.org/officeDocument/2006/relationships/hyperlink" Target="http://facile.cines.fr/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